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6BBA" w14:textId="77777777" w:rsidR="00CA32FB" w:rsidRPr="00CA32FB" w:rsidRDefault="00CA32FB" w:rsidP="00015086">
      <w:pPr>
        <w:rPr>
          <w:b/>
          <w:bCs/>
          <w:u w:val="single"/>
        </w:rPr>
      </w:pPr>
      <w:r w:rsidRPr="00CA32FB">
        <w:rPr>
          <w:b/>
          <w:bCs/>
          <w:u w:val="single"/>
        </w:rPr>
        <w:t xml:space="preserve">ROLE DESCRIPTION FOR BOARD MEMBER (FINANCE) </w:t>
      </w:r>
    </w:p>
    <w:p w14:paraId="5BEF17B8" w14:textId="77777777" w:rsidR="00CA32FB" w:rsidRPr="00CA32FB" w:rsidRDefault="00CA32FB" w:rsidP="00015086">
      <w:pPr>
        <w:rPr>
          <w:b/>
          <w:bCs/>
        </w:rPr>
      </w:pPr>
      <w:r w:rsidRPr="00CA32FB">
        <w:rPr>
          <w:b/>
          <w:bCs/>
        </w:rPr>
        <w:t xml:space="preserve">Role Purpose </w:t>
      </w:r>
    </w:p>
    <w:p w14:paraId="562D63C0" w14:textId="77777777" w:rsidR="00CA32FB" w:rsidRDefault="00CA32FB" w:rsidP="00015086">
      <w:r>
        <w:t xml:space="preserve">To provide leadership and strategic direction focusing on the vision, core values and objectives of the organisation. </w:t>
      </w:r>
    </w:p>
    <w:p w14:paraId="333386E3" w14:textId="77777777" w:rsidR="00CA32FB" w:rsidRPr="00CA32FB" w:rsidRDefault="00CA32FB" w:rsidP="00015086">
      <w:pPr>
        <w:rPr>
          <w:b/>
          <w:bCs/>
        </w:rPr>
      </w:pPr>
      <w:r w:rsidRPr="00CA32FB">
        <w:rPr>
          <w:b/>
          <w:bCs/>
        </w:rPr>
        <w:t xml:space="preserve">Responsibilities </w:t>
      </w:r>
    </w:p>
    <w:p w14:paraId="2E386AAC" w14:textId="77777777" w:rsidR="00CA32FB" w:rsidRDefault="00CA32FB" w:rsidP="00015086">
      <w:r>
        <w:t xml:space="preserve">In liaison with the Board Chair and fellow Board members: </w:t>
      </w:r>
    </w:p>
    <w:p w14:paraId="39E4A208" w14:textId="0886AE9F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Establish a vision and strategy for the organisation; </w:t>
      </w:r>
    </w:p>
    <w:p w14:paraId="23FDB57E" w14:textId="7EA65080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Monitor progress against agreed goals and objectives; </w:t>
      </w:r>
    </w:p>
    <w:p w14:paraId="41BB2456" w14:textId="37D69486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Review the core values of the vision at least every four years; </w:t>
      </w:r>
    </w:p>
    <w:p w14:paraId="660F2EE7" w14:textId="539D979A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Monitor performance, financial expenditure, </w:t>
      </w:r>
      <w:proofErr w:type="gramStart"/>
      <w:r>
        <w:t>risk</w:t>
      </w:r>
      <w:proofErr w:type="gramEnd"/>
      <w:r>
        <w:t xml:space="preserve"> and resource allocation against the strategic plan at least quarterly; </w:t>
      </w:r>
    </w:p>
    <w:p w14:paraId="34880862" w14:textId="481B2CEB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Ensure the maintenance of a sound financial and resource platform at all times; </w:t>
      </w:r>
    </w:p>
    <w:p w14:paraId="301C42DC" w14:textId="5B63E678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Build effective relationships with external partners as required by the Board; </w:t>
      </w:r>
    </w:p>
    <w:p w14:paraId="288B0BD7" w14:textId="2261B1B9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Undertake training as appropriate and participate in an annual Board evaluation process and individual evaluation; </w:t>
      </w:r>
    </w:p>
    <w:p w14:paraId="5BEDEAC2" w14:textId="0617A4D8" w:rsidR="00CA32FB" w:rsidRDefault="00CA32FB" w:rsidP="00FF6A1F">
      <w:pPr>
        <w:pStyle w:val="ListParagraph"/>
        <w:numPr>
          <w:ilvl w:val="0"/>
          <w:numId w:val="25"/>
        </w:numPr>
      </w:pPr>
      <w:r>
        <w:t xml:space="preserve">Attend events and meetings as appropriate and act as hosts to partners, sponsors and other stakeholders as required. </w:t>
      </w:r>
    </w:p>
    <w:p w14:paraId="1D93D7F6" w14:textId="77777777" w:rsidR="00CA32FB" w:rsidRPr="00CA32FB" w:rsidRDefault="00CA32FB" w:rsidP="00015086">
      <w:pPr>
        <w:rPr>
          <w:b/>
          <w:bCs/>
        </w:rPr>
      </w:pPr>
      <w:r w:rsidRPr="00CA32FB">
        <w:rPr>
          <w:b/>
          <w:bCs/>
        </w:rPr>
        <w:t xml:space="preserve">Competencies and Behaviours </w:t>
      </w:r>
    </w:p>
    <w:p w14:paraId="6E365BE2" w14:textId="61BDC41C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Build effective relationships with the Chair and fellow Board members ensuring all are committed to the common purpose; </w:t>
      </w:r>
    </w:p>
    <w:p w14:paraId="7DECE6B8" w14:textId="3A2844D6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Be capable of expressing ideas and information in ways that are appropriate, accurate and concise; </w:t>
      </w:r>
    </w:p>
    <w:p w14:paraId="5C7E05C4" w14:textId="14033DFA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Listen to all fellow Board member, ensuring their views are heard; </w:t>
      </w:r>
    </w:p>
    <w:p w14:paraId="20F14002" w14:textId="1904A74E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Identify opportunities in pursuit of the achievement of the organisation’s vision and strategic goals; </w:t>
      </w:r>
    </w:p>
    <w:p w14:paraId="17EBABE2" w14:textId="2077F669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Ensure that independent judgement is exercised on issues of strategy, performance, </w:t>
      </w:r>
      <w:proofErr w:type="gramStart"/>
      <w:r>
        <w:t>resources</w:t>
      </w:r>
      <w:proofErr w:type="gramEnd"/>
      <w:r>
        <w:t xml:space="preserve"> and standards of conduct; </w:t>
      </w:r>
    </w:p>
    <w:p w14:paraId="3F9C86C6" w14:textId="017C6B5A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Understand the purposes of corporate governance and management, the differences and relationships between them and frameworks for assurance and accountability; </w:t>
      </w:r>
    </w:p>
    <w:p w14:paraId="42FA4C14" w14:textId="6407E0AD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Empathise with the volunteers who are vital to the running of the sport; </w:t>
      </w:r>
    </w:p>
    <w:p w14:paraId="5BB3809F" w14:textId="2E13BC8B" w:rsidR="00FF6A1F" w:rsidRDefault="00CA32FB" w:rsidP="00FF6A1F">
      <w:pPr>
        <w:pStyle w:val="ListParagraph"/>
        <w:numPr>
          <w:ilvl w:val="0"/>
          <w:numId w:val="28"/>
        </w:numPr>
      </w:pPr>
      <w:r>
        <w:t>Understand and accept the legal duties, responsibilities</w:t>
      </w:r>
      <w:r w:rsidR="002F4FD3">
        <w:t>,</w:t>
      </w:r>
      <w:r>
        <w:t xml:space="preserve"> and liabilities of being a Board member; </w:t>
      </w:r>
    </w:p>
    <w:p w14:paraId="373BD4EC" w14:textId="12B1278E" w:rsidR="00FF6A1F" w:rsidRDefault="00CA32FB" w:rsidP="00FF6A1F">
      <w:pPr>
        <w:pStyle w:val="ListParagraph"/>
        <w:numPr>
          <w:ilvl w:val="0"/>
          <w:numId w:val="28"/>
        </w:numPr>
      </w:pPr>
      <w:r>
        <w:t xml:space="preserve">Have excellent interpersonal, leadership and influencing skills, the ability to contribute effectively to the Board and committees providing ‘critical’ support, communicating effectively with stakeholders at all levels. </w:t>
      </w:r>
    </w:p>
    <w:p w14:paraId="719BD5CD" w14:textId="77777777" w:rsidR="00FF6A1F" w:rsidRDefault="00FF6A1F" w:rsidP="00015086"/>
    <w:p w14:paraId="14459CC5" w14:textId="77777777" w:rsidR="00FF6A1F" w:rsidRDefault="00FF6A1F" w:rsidP="00015086">
      <w:pPr>
        <w:rPr>
          <w:b/>
          <w:bCs/>
        </w:rPr>
      </w:pPr>
    </w:p>
    <w:p w14:paraId="729FF24B" w14:textId="77777777" w:rsidR="00FF6A1F" w:rsidRDefault="00FF6A1F" w:rsidP="00015086">
      <w:pPr>
        <w:rPr>
          <w:b/>
          <w:bCs/>
        </w:rPr>
      </w:pPr>
    </w:p>
    <w:p w14:paraId="56CBF241" w14:textId="4D9BF201" w:rsidR="00FF6A1F" w:rsidRDefault="00CA32FB" w:rsidP="00015086">
      <w:pPr>
        <w:rPr>
          <w:b/>
          <w:bCs/>
        </w:rPr>
      </w:pPr>
      <w:r w:rsidRPr="00FF6A1F">
        <w:rPr>
          <w:b/>
          <w:bCs/>
        </w:rPr>
        <w:lastRenderedPageBreak/>
        <w:t xml:space="preserve">Specific Financial Experience and Responsibilities </w:t>
      </w:r>
    </w:p>
    <w:p w14:paraId="2BCC800C" w14:textId="77777777" w:rsidR="00FF6A1F" w:rsidRDefault="00CA32FB" w:rsidP="00015086">
      <w:r>
        <w:t xml:space="preserve">The Board member with lead responsibility for finance should have: </w:t>
      </w:r>
    </w:p>
    <w:p w14:paraId="6F76E568" w14:textId="1F715C63" w:rsidR="00986B9A" w:rsidRDefault="00CA32FB" w:rsidP="00986B9A">
      <w:pPr>
        <w:pStyle w:val="ListParagraph"/>
        <w:numPr>
          <w:ilvl w:val="0"/>
          <w:numId w:val="30"/>
        </w:numPr>
      </w:pPr>
      <w:r>
        <w:t xml:space="preserve">A recognised financial qualification, either ACCA (Association of Chartered Certified Accountants) or CIMA (Chartered Institute of Management Accountants); </w:t>
      </w:r>
    </w:p>
    <w:p w14:paraId="574EB830" w14:textId="12A95872" w:rsidR="00986B9A" w:rsidRDefault="00CA32FB" w:rsidP="00986B9A">
      <w:pPr>
        <w:pStyle w:val="ListParagraph"/>
        <w:numPr>
          <w:ilvl w:val="0"/>
          <w:numId w:val="30"/>
        </w:numPr>
      </w:pPr>
      <w:r>
        <w:t xml:space="preserve">An ability to advise on the process of establishing the annual accounts so that they present a true and fair reflection of the organisation’s actions and financial performance; </w:t>
      </w:r>
    </w:p>
    <w:p w14:paraId="615F61A8" w14:textId="0F452F5E" w:rsidR="00986B9A" w:rsidRDefault="00CA32FB" w:rsidP="00986B9A">
      <w:pPr>
        <w:pStyle w:val="ListParagraph"/>
        <w:numPr>
          <w:ilvl w:val="0"/>
          <w:numId w:val="30"/>
        </w:numPr>
      </w:pPr>
      <w:r>
        <w:t xml:space="preserve">An understanding and experience of the roles of audit, both internal and external; </w:t>
      </w:r>
    </w:p>
    <w:p w14:paraId="5CDDEE1B" w14:textId="4DCEFC8E" w:rsidR="00986B9A" w:rsidRDefault="00CA32FB" w:rsidP="00986B9A">
      <w:pPr>
        <w:pStyle w:val="ListParagraph"/>
        <w:numPr>
          <w:ilvl w:val="0"/>
          <w:numId w:val="30"/>
        </w:numPr>
      </w:pPr>
      <w:r>
        <w:t xml:space="preserve">An ability to advise the Board on the integrity of the organisation’s financial control and management systems; </w:t>
      </w:r>
    </w:p>
    <w:p w14:paraId="474E0033" w14:textId="65D295DE" w:rsidR="00986B9A" w:rsidRDefault="00CA32FB" w:rsidP="00986B9A">
      <w:pPr>
        <w:pStyle w:val="ListParagraph"/>
        <w:numPr>
          <w:ilvl w:val="0"/>
          <w:numId w:val="30"/>
        </w:numPr>
      </w:pPr>
      <w:r>
        <w:t xml:space="preserve">A commitment to lead on financial management and control matters, establishing appropriate processes and procedures in line with best practice; </w:t>
      </w:r>
    </w:p>
    <w:p w14:paraId="1CCBE322" w14:textId="5EFE91DB" w:rsidR="00522B60" w:rsidRPr="00986B9A" w:rsidRDefault="00CA32FB" w:rsidP="00986B9A">
      <w:pPr>
        <w:pStyle w:val="ListParagraph"/>
        <w:numPr>
          <w:ilvl w:val="0"/>
          <w:numId w:val="30"/>
        </w:numPr>
        <w:rPr>
          <w:b/>
          <w:bCs/>
        </w:rPr>
      </w:pPr>
      <w:r>
        <w:t>An understanding and ability to lead the Board on risk management.</w:t>
      </w:r>
    </w:p>
    <w:sectPr w:rsidR="00522B60" w:rsidRPr="00986B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CD4C" w14:textId="77777777" w:rsidR="00BB536F" w:rsidRDefault="00BB536F" w:rsidP="00902E35">
      <w:pPr>
        <w:spacing w:after="0" w:line="240" w:lineRule="auto"/>
      </w:pPr>
      <w:r>
        <w:separator/>
      </w:r>
    </w:p>
  </w:endnote>
  <w:endnote w:type="continuationSeparator" w:id="0">
    <w:p w14:paraId="2D8E0246" w14:textId="77777777" w:rsidR="00BB536F" w:rsidRDefault="00BB536F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62A7" w14:textId="77777777" w:rsidR="00BB536F" w:rsidRDefault="00BB536F" w:rsidP="00902E35">
      <w:pPr>
        <w:spacing w:after="0" w:line="240" w:lineRule="auto"/>
      </w:pPr>
      <w:r>
        <w:separator/>
      </w:r>
    </w:p>
  </w:footnote>
  <w:footnote w:type="continuationSeparator" w:id="0">
    <w:p w14:paraId="765D0993" w14:textId="77777777" w:rsidR="00BB536F" w:rsidRDefault="00BB536F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4ADA0B75" w:rsidR="00902E35" w:rsidRDefault="00902E35" w:rsidP="00902E35">
    <w:r>
      <w:rPr>
        <w:noProof/>
      </w:rPr>
      <w:drawing>
        <wp:inline distT="0" distB="0" distL="0" distR="0" wp14:anchorId="1BEF43AA" wp14:editId="399ECC57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2F4FD3">
      <w:t>THE OSPREYLIAN</w:t>
    </w:r>
    <w:r>
      <w:t xml:space="preserve"> 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CE"/>
    <w:multiLevelType w:val="hybridMultilevel"/>
    <w:tmpl w:val="C1F0C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1FC0"/>
    <w:multiLevelType w:val="hybridMultilevel"/>
    <w:tmpl w:val="683EA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5127"/>
    <w:multiLevelType w:val="hybridMultilevel"/>
    <w:tmpl w:val="3CACF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2923"/>
    <w:multiLevelType w:val="hybridMultilevel"/>
    <w:tmpl w:val="A176A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F77AB"/>
    <w:multiLevelType w:val="hybridMultilevel"/>
    <w:tmpl w:val="57BEA5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2BBF"/>
    <w:multiLevelType w:val="hybridMultilevel"/>
    <w:tmpl w:val="13483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078"/>
    <w:multiLevelType w:val="hybridMultilevel"/>
    <w:tmpl w:val="FA8C9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01CA"/>
    <w:multiLevelType w:val="hybridMultilevel"/>
    <w:tmpl w:val="A7A6FE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87C7B"/>
    <w:multiLevelType w:val="hybridMultilevel"/>
    <w:tmpl w:val="AF54C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4AF"/>
    <w:multiLevelType w:val="hybridMultilevel"/>
    <w:tmpl w:val="02C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602C"/>
    <w:multiLevelType w:val="hybridMultilevel"/>
    <w:tmpl w:val="8FE25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758D4"/>
    <w:multiLevelType w:val="hybridMultilevel"/>
    <w:tmpl w:val="EC0C311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5828"/>
    <w:multiLevelType w:val="hybridMultilevel"/>
    <w:tmpl w:val="62CCB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5849"/>
    <w:multiLevelType w:val="hybridMultilevel"/>
    <w:tmpl w:val="92E01C6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A68E2"/>
    <w:multiLevelType w:val="hybridMultilevel"/>
    <w:tmpl w:val="F09C3D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611"/>
    <w:multiLevelType w:val="hybridMultilevel"/>
    <w:tmpl w:val="61C8A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3A25"/>
    <w:multiLevelType w:val="hybridMultilevel"/>
    <w:tmpl w:val="9D488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71B8"/>
    <w:multiLevelType w:val="hybridMultilevel"/>
    <w:tmpl w:val="8D98A25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1090"/>
    <w:multiLevelType w:val="hybridMultilevel"/>
    <w:tmpl w:val="30BA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8BF"/>
    <w:multiLevelType w:val="hybridMultilevel"/>
    <w:tmpl w:val="9DAAEFFA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789A"/>
    <w:multiLevelType w:val="hybridMultilevel"/>
    <w:tmpl w:val="2160CCF8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53BE4"/>
    <w:multiLevelType w:val="hybridMultilevel"/>
    <w:tmpl w:val="961E646C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42D3F"/>
    <w:multiLevelType w:val="hybridMultilevel"/>
    <w:tmpl w:val="23828E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40190C"/>
    <w:multiLevelType w:val="hybridMultilevel"/>
    <w:tmpl w:val="887EBDB0"/>
    <w:lvl w:ilvl="0" w:tplc="4BEE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10FFF"/>
    <w:multiLevelType w:val="hybridMultilevel"/>
    <w:tmpl w:val="4998A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B717E"/>
    <w:multiLevelType w:val="hybridMultilevel"/>
    <w:tmpl w:val="9312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4522F"/>
    <w:multiLevelType w:val="hybridMultilevel"/>
    <w:tmpl w:val="303249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DE1495"/>
    <w:multiLevelType w:val="hybridMultilevel"/>
    <w:tmpl w:val="7382C6BE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C10FA"/>
    <w:multiLevelType w:val="hybridMultilevel"/>
    <w:tmpl w:val="D3B20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062C2"/>
    <w:multiLevelType w:val="hybridMultilevel"/>
    <w:tmpl w:val="0FAED6A2"/>
    <w:lvl w:ilvl="0" w:tplc="7666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1"/>
  </w:num>
  <w:num w:numId="5">
    <w:abstractNumId w:val="29"/>
  </w:num>
  <w:num w:numId="6">
    <w:abstractNumId w:val="19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27"/>
  </w:num>
  <w:num w:numId="13">
    <w:abstractNumId w:val="21"/>
  </w:num>
  <w:num w:numId="14">
    <w:abstractNumId w:val="14"/>
  </w:num>
  <w:num w:numId="15">
    <w:abstractNumId w:val="7"/>
  </w:num>
  <w:num w:numId="16">
    <w:abstractNumId w:val="28"/>
  </w:num>
  <w:num w:numId="17">
    <w:abstractNumId w:val="8"/>
  </w:num>
  <w:num w:numId="18">
    <w:abstractNumId w:val="5"/>
  </w:num>
  <w:num w:numId="19">
    <w:abstractNumId w:val="16"/>
  </w:num>
  <w:num w:numId="20">
    <w:abstractNumId w:val="3"/>
  </w:num>
  <w:num w:numId="21">
    <w:abstractNumId w:val="26"/>
  </w:num>
  <w:num w:numId="22">
    <w:abstractNumId w:val="4"/>
  </w:num>
  <w:num w:numId="23">
    <w:abstractNumId w:val="22"/>
  </w:num>
  <w:num w:numId="24">
    <w:abstractNumId w:val="23"/>
  </w:num>
  <w:num w:numId="25">
    <w:abstractNumId w:val="25"/>
  </w:num>
  <w:num w:numId="26">
    <w:abstractNumId w:val="12"/>
  </w:num>
  <w:num w:numId="27">
    <w:abstractNumId w:val="1"/>
  </w:num>
  <w:num w:numId="28">
    <w:abstractNumId w:val="18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0285E"/>
    <w:rsid w:val="00015086"/>
    <w:rsid w:val="00044B22"/>
    <w:rsid w:val="0007019D"/>
    <w:rsid w:val="0008023F"/>
    <w:rsid w:val="000D5D44"/>
    <w:rsid w:val="000D5F92"/>
    <w:rsid w:val="000E4E8D"/>
    <w:rsid w:val="00101395"/>
    <w:rsid w:val="00125910"/>
    <w:rsid w:val="0013434F"/>
    <w:rsid w:val="00135C11"/>
    <w:rsid w:val="00151D3C"/>
    <w:rsid w:val="00181A96"/>
    <w:rsid w:val="001B095A"/>
    <w:rsid w:val="001D1B28"/>
    <w:rsid w:val="001D5C06"/>
    <w:rsid w:val="001E7F62"/>
    <w:rsid w:val="001F149C"/>
    <w:rsid w:val="00201F7D"/>
    <w:rsid w:val="0021543D"/>
    <w:rsid w:val="00234B39"/>
    <w:rsid w:val="00243C61"/>
    <w:rsid w:val="002522DD"/>
    <w:rsid w:val="00280BD7"/>
    <w:rsid w:val="00291FD8"/>
    <w:rsid w:val="002A2C44"/>
    <w:rsid w:val="002B2123"/>
    <w:rsid w:val="002F4FD3"/>
    <w:rsid w:val="002F6157"/>
    <w:rsid w:val="00316378"/>
    <w:rsid w:val="0033526F"/>
    <w:rsid w:val="00337768"/>
    <w:rsid w:val="00353FF6"/>
    <w:rsid w:val="00360F05"/>
    <w:rsid w:val="00376D40"/>
    <w:rsid w:val="00393699"/>
    <w:rsid w:val="003B5FEE"/>
    <w:rsid w:val="003E088B"/>
    <w:rsid w:val="003F2A87"/>
    <w:rsid w:val="00402950"/>
    <w:rsid w:val="00407041"/>
    <w:rsid w:val="0041587F"/>
    <w:rsid w:val="0042346C"/>
    <w:rsid w:val="00431261"/>
    <w:rsid w:val="0043582E"/>
    <w:rsid w:val="004506E9"/>
    <w:rsid w:val="00452A4A"/>
    <w:rsid w:val="00462389"/>
    <w:rsid w:val="00470D73"/>
    <w:rsid w:val="004B2DF0"/>
    <w:rsid w:val="004C547D"/>
    <w:rsid w:val="004D4751"/>
    <w:rsid w:val="004D5DAE"/>
    <w:rsid w:val="004D6DEB"/>
    <w:rsid w:val="004D6EDB"/>
    <w:rsid w:val="004E2F5E"/>
    <w:rsid w:val="004F0DA6"/>
    <w:rsid w:val="00514445"/>
    <w:rsid w:val="005B1F60"/>
    <w:rsid w:val="005C1CAF"/>
    <w:rsid w:val="005C5747"/>
    <w:rsid w:val="005D6E26"/>
    <w:rsid w:val="0061394B"/>
    <w:rsid w:val="00615751"/>
    <w:rsid w:val="006238D7"/>
    <w:rsid w:val="006359C5"/>
    <w:rsid w:val="00635E8C"/>
    <w:rsid w:val="00641783"/>
    <w:rsid w:val="0064392D"/>
    <w:rsid w:val="00653926"/>
    <w:rsid w:val="00661562"/>
    <w:rsid w:val="00670DA2"/>
    <w:rsid w:val="00674DA2"/>
    <w:rsid w:val="00684C16"/>
    <w:rsid w:val="006B17B6"/>
    <w:rsid w:val="006D3046"/>
    <w:rsid w:val="006D5B7D"/>
    <w:rsid w:val="00700E29"/>
    <w:rsid w:val="007662AE"/>
    <w:rsid w:val="0077796C"/>
    <w:rsid w:val="007A376E"/>
    <w:rsid w:val="007A75B0"/>
    <w:rsid w:val="007C3CDF"/>
    <w:rsid w:val="0081298F"/>
    <w:rsid w:val="00841A7D"/>
    <w:rsid w:val="00896D12"/>
    <w:rsid w:val="008B2300"/>
    <w:rsid w:val="008C3DD3"/>
    <w:rsid w:val="008C50DC"/>
    <w:rsid w:val="008E12FC"/>
    <w:rsid w:val="008E2A67"/>
    <w:rsid w:val="008E2E4C"/>
    <w:rsid w:val="00901F59"/>
    <w:rsid w:val="00902E35"/>
    <w:rsid w:val="009243D6"/>
    <w:rsid w:val="00943421"/>
    <w:rsid w:val="00953407"/>
    <w:rsid w:val="00986B9A"/>
    <w:rsid w:val="009C7B1F"/>
    <w:rsid w:val="009E244C"/>
    <w:rsid w:val="00A2152B"/>
    <w:rsid w:val="00A26113"/>
    <w:rsid w:val="00A30F00"/>
    <w:rsid w:val="00A40E1E"/>
    <w:rsid w:val="00A5155E"/>
    <w:rsid w:val="00AB0C91"/>
    <w:rsid w:val="00AB3CAA"/>
    <w:rsid w:val="00AC5633"/>
    <w:rsid w:val="00AE63F3"/>
    <w:rsid w:val="00B03CD3"/>
    <w:rsid w:val="00B1423F"/>
    <w:rsid w:val="00B159A3"/>
    <w:rsid w:val="00B3230A"/>
    <w:rsid w:val="00B3710F"/>
    <w:rsid w:val="00B74C12"/>
    <w:rsid w:val="00B82F59"/>
    <w:rsid w:val="00B860FF"/>
    <w:rsid w:val="00BA0DF2"/>
    <w:rsid w:val="00BB536F"/>
    <w:rsid w:val="00BC04DE"/>
    <w:rsid w:val="00BC24C1"/>
    <w:rsid w:val="00BC2FF3"/>
    <w:rsid w:val="00BC69D2"/>
    <w:rsid w:val="00BE1875"/>
    <w:rsid w:val="00BE7A61"/>
    <w:rsid w:val="00C038A8"/>
    <w:rsid w:val="00C1687E"/>
    <w:rsid w:val="00C3248C"/>
    <w:rsid w:val="00C40C8D"/>
    <w:rsid w:val="00C67DE8"/>
    <w:rsid w:val="00C96141"/>
    <w:rsid w:val="00CA32FB"/>
    <w:rsid w:val="00CD4190"/>
    <w:rsid w:val="00CE2831"/>
    <w:rsid w:val="00CE3999"/>
    <w:rsid w:val="00CE59FF"/>
    <w:rsid w:val="00CE63FA"/>
    <w:rsid w:val="00D14C39"/>
    <w:rsid w:val="00D356E8"/>
    <w:rsid w:val="00D8296B"/>
    <w:rsid w:val="00D951D8"/>
    <w:rsid w:val="00DA51E2"/>
    <w:rsid w:val="00DB20BA"/>
    <w:rsid w:val="00DB7114"/>
    <w:rsid w:val="00DC4EB4"/>
    <w:rsid w:val="00DF1EC5"/>
    <w:rsid w:val="00DF20CC"/>
    <w:rsid w:val="00E30FCE"/>
    <w:rsid w:val="00E67C04"/>
    <w:rsid w:val="00E92548"/>
    <w:rsid w:val="00E93BE5"/>
    <w:rsid w:val="00E94C46"/>
    <w:rsid w:val="00EA46FE"/>
    <w:rsid w:val="00EC51EB"/>
    <w:rsid w:val="00ED42B7"/>
    <w:rsid w:val="00EE5E47"/>
    <w:rsid w:val="00F13A27"/>
    <w:rsid w:val="00F305E2"/>
    <w:rsid w:val="00F4357B"/>
    <w:rsid w:val="00F454BA"/>
    <w:rsid w:val="00FD5D57"/>
    <w:rsid w:val="00FF219E"/>
    <w:rsid w:val="00FF5396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  <w:style w:type="paragraph" w:styleId="ListParagraph">
    <w:name w:val="List Paragraph"/>
    <w:basedOn w:val="Normal"/>
    <w:uiPriority w:val="34"/>
    <w:qFormat/>
    <w:rsid w:val="006B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7</cp:revision>
  <dcterms:created xsi:type="dcterms:W3CDTF">2020-02-02T23:55:00Z</dcterms:created>
  <dcterms:modified xsi:type="dcterms:W3CDTF">2021-06-28T11:33:00Z</dcterms:modified>
</cp:coreProperties>
</file>